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D39" w:rsidRPr="00D73D39" w:rsidRDefault="00D73D39" w:rsidP="00D73D39">
      <w:pPr>
        <w:spacing w:after="264" w:line="240" w:lineRule="auto"/>
        <w:outlineLvl w:val="0"/>
        <w:rPr>
          <w:rFonts w:ascii="Golos" w:eastAsia="Times New Roman" w:hAnsi="Golos" w:cs="Arial"/>
          <w:b/>
          <w:bCs/>
          <w:color w:val="0E0E0F"/>
          <w:kern w:val="36"/>
          <w:sz w:val="60"/>
          <w:szCs w:val="60"/>
          <w:lang w:eastAsia="ru-RU"/>
        </w:rPr>
      </w:pPr>
      <w:bookmarkStart w:id="0" w:name="_GoBack"/>
      <w:bookmarkEnd w:id="0"/>
      <w:r w:rsidRPr="00D73D39">
        <w:rPr>
          <w:rFonts w:ascii="Golos" w:eastAsia="Times New Roman" w:hAnsi="Golos" w:cs="Arial"/>
          <w:b/>
          <w:bCs/>
          <w:color w:val="0E0E0F"/>
          <w:kern w:val="36"/>
          <w:sz w:val="60"/>
          <w:szCs w:val="60"/>
          <w:lang w:eastAsia="ru-RU"/>
        </w:rPr>
        <w:t>Информирование участников оборота продукции, подлежащей обязательной маркировке средствами идентификации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Постановлением Правительства Российской Федерации от 21 ноября 2023 г. № 1944 утверждены: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перечень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Правила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 (далее соответственно – Правила запрета, Перечень случаев).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Согласно </w:t>
      </w:r>
      <w:proofErr w:type="gramStart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срокам введения запрета розничной продажи товаров</w:t>
      </w:r>
      <w:proofErr w:type="gramEnd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на основании информации, полученной из информационной системы мониторинга, предусмотренными Перечнем случаев: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1. вводятся требования для участников оборота товаров, осуществляющих розничную реализацию товаров, по проверке кода маркировки при продаже: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1) безалкогольных напитков и соков: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в режиме реального времени (в режиме онлайн) для безалкогольных напитков и соков, указанных в подпункте ""а" пункта 3 постановления № 887 - с 5 февраля 2025 г.; для безалкогольных напитков, указанных в подпункте "б" пункта 3 постановления № 887 - с 1 июня 2025 г.;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не в режиме реального времени (в режиме офлайн) для всех продавцов - с 1 июня 2025 г.;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2) медицинских изделий</w:t>
      </w:r>
      <w:bookmarkStart w:id="1" w:name="_ftnref1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"_ftn1"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Start w:id="2" w:name="_Hlk188449749"/>
      <w:bookmarkEnd w:id="1"/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:</w:t>
      </w:r>
      <w:bookmarkEnd w:id="2"/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с 1 марта 2025 г. в режиме реального времени (в режиме онлайн) для всех продавцов, </w:t>
      </w:r>
      <w:bookmarkStart w:id="3" w:name="_Hlk197347351"/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не в режиме реального времени (в режиме офлайн) для продавцов, за исключением продавцов - крупных торговых сетей</w:t>
      </w:r>
      <w:bookmarkStart w:id="4" w:name="_ftnref2"/>
      <w:bookmarkEnd w:id="3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"_ftn2"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[2]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4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с 1 мая 2025 г. не в режиме реального времени (в режиме офлайн) для крупных торговых сетей;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3) кресел-колясок</w:t>
      </w:r>
      <w:bookmarkStart w:id="5" w:name="_ftnref3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"_ftn3"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[3]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5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: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с 1 марта 2025 г. в режиме реального времени (в режиме онлайн) для всех продавцов, не в режиме реального времени (в режиме офлайн) для продавцов, за исключением продавцов - крупных торговых сетей;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с 1 мая 2025 г. не в режиме реального времени (в режиме офлайн) для крупных торговых сетей;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2. вводятся требования для участников оборота товаров, осуществляющих розничную реализацию товаров, по проверке кода маркировки при продаже не в режиме реального времени (в режиме офлайн)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с 1 марта 2025 г. для продавцов, за исключением продавцов - крупных торговых сетей;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с 1 мая 2025 г. для крупных торговых сетей: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1) табачной продукции, </w:t>
      </w:r>
      <w:proofErr w:type="spellStart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никотинсодержащей</w:t>
      </w:r>
      <w:proofErr w:type="spellEnd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и </w:t>
      </w:r>
      <w:proofErr w:type="spellStart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безникотиновой</w:t>
      </w:r>
      <w:proofErr w:type="spellEnd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продукции</w:t>
      </w:r>
      <w:bookmarkStart w:id="6" w:name="_ftnref4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"_ftn4"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[4]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6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2) молочной продукции</w:t>
      </w:r>
      <w:bookmarkStart w:id="7" w:name="_ftnref5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"_ftn5"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[5]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7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3) упакованной воды</w:t>
      </w:r>
      <w:bookmarkStart w:id="8" w:name="_ftnref6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"_ftn6"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[6]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8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4) пива, напитков, изготавливаемых на основе пива,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и отдельных видов слабоалкогольных напитков</w:t>
      </w:r>
      <w:bookmarkStart w:id="9" w:name="_ftnref7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"_ftn7"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[7]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9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5)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</w:t>
      </w:r>
      <w:bookmarkStart w:id="10" w:name="_ftnref8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"_ftn8"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[8]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10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6) биологически активных добавок к пище</w:t>
      </w:r>
      <w:bookmarkStart w:id="11" w:name="_ftnref9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"_ftn9"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[9]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11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7) обувных товаров</w:t>
      </w:r>
      <w:bookmarkStart w:id="12" w:name="_ftnref10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"_ftn10"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[10]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12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8) товаров легкой промышленности (за исключением товаров «3-ей волны»</w:t>
      </w:r>
      <w:bookmarkStart w:id="13" w:name="_ftnref11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"_ftn11"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[11]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13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9) фототоваров</w:t>
      </w:r>
      <w:bookmarkStart w:id="14" w:name="_ftnref12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"_ftn12"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[12]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14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10) шин</w:t>
      </w:r>
      <w:bookmarkStart w:id="15" w:name="_ftnref13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"_ftn13"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[13]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15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11) духов и туалетной воды</w:t>
      </w:r>
      <w:bookmarkStart w:id="16" w:name="_ftnref14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"_ftn14"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[14]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16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12) медицинских изделий</w:t>
      </w:r>
      <w:bookmarkStart w:id="17" w:name="_ftnref15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"_ftn15"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[15]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17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;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13) кресел-колясок2.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Справочные материалы по вопросу введения запрета продажи товаров, подлежащих обязательной маркировке средствами идентификации, доступны по ссылкам: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 </w:t>
      </w:r>
      <w:hyperlink r:id="rId4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https://markirovka.ru/community/rezhim-proverok-na-kassakh/oflayn-proverka-na-kassakh-lokalnyy-modul-chz</w:t>
        </w:r>
      </w:hyperlink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.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 листовки со справочной информацией:</w:t>
      </w:r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 </w:t>
      </w:r>
      <w:hyperlink r:id="rId5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https://честныйзнак.рф/business/projects/tobacco/checkout/helper/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 </w:t>
      </w:r>
      <w:hyperlink r:id="rId6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https://честныйзнак.рф/business/projects/dairy/checkout/helper/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 </w:t>
      </w:r>
      <w:hyperlink r:id="rId7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https://честныйзнак.рф/business/projects/water/checkout/helper/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 </w:t>
      </w:r>
      <w:hyperlink r:id="rId8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https://честныйзнак.рф/business/projects/beer/helper/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 </w:t>
      </w:r>
      <w:hyperlink r:id="rId9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https://честныйзнак.рф/business/projects/antiseptic/helper/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t>- </w:t>
      </w:r>
      <w:hyperlink r:id="rId10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https://честныйзнак.рф/business/projects/dietarysup/helper/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 </w:t>
      </w:r>
      <w:hyperlink r:id="rId11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https://честныйзнак.рф/business/projects/footwear/helper/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 </w:t>
      </w:r>
      <w:hyperlink r:id="rId12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https://честныйзнак.рф/business/projects/light_industry/helper/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</w:t>
      </w:r>
      <w:hyperlink r:id="rId13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https://честныйзнак.рф/business/projects/photo_cameras_and_flashbulbs/helper/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 </w:t>
      </w:r>
      <w:hyperlink r:id="rId14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https://честныйзнак.рф/business/projects/tyres/helper/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 </w:t>
      </w:r>
      <w:hyperlink r:id="rId15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https://честныйзнак.рф/business/projects/perfumes/helper/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-</w:t>
      </w:r>
      <w:hyperlink r:id="rId16" w:history="1">
        <w:r w:rsidRPr="00D73D39">
          <w:rPr>
            <w:rFonts w:ascii="Golos" w:eastAsia="Times New Roman" w:hAnsi="Golos" w:cs="Times New Roman"/>
            <w:color w:val="0044CC"/>
            <w:sz w:val="24"/>
            <w:szCs w:val="24"/>
            <w:u w:val="single"/>
            <w:lang w:eastAsia="ru-RU"/>
          </w:rPr>
          <w:t>https://честныйзнак.рф/business/projects/medical_devices/checkout/helper/</w:t>
        </w:r>
      </w:hyperlink>
    </w:p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D73D39" w:rsidRPr="00D73D39" w:rsidRDefault="00D931F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pict>
          <v:rect id="_x0000_i1025" style="width:154.35pt;height:.75pt" o:hrpct="330" o:hrstd="t" o:hr="t" fillcolor="#a0a0a0" stroked="f"/>
        </w:pict>
      </w:r>
    </w:p>
    <w:bookmarkStart w:id="18" w:name="_ftn1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"_ftnref1"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18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31 декабря 2019 г. № 894</w:t>
      </w:r>
    </w:p>
    <w:bookmarkStart w:id="19" w:name="_ftn2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"_ftnref2"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[2]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19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Под крупной торговой сетью понимается совокупность 50 и более торговых объектов, которые принадлежат на законном основании хозяйствующему субъекту или нескольким хозяйствующим субъектам, входящим в одну группу лиц в соответствии с Федеральным законом "О защите конкуренции", или совокупность 50 и более торговых объектов, которые используются под единым коммерческим обозначением или иным средством индивидуализации</w:t>
      </w:r>
    </w:p>
    <w:bookmarkStart w:id="20" w:name="_ftn3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"_ftnref3"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[3]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20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31 декабря 2019 г. № 885</w:t>
      </w:r>
    </w:p>
    <w:bookmarkStart w:id="21" w:name="_ftn4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"_ftnref4"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[4]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21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28 февраля 2019 г. № 224.</w:t>
      </w:r>
    </w:p>
    <w:bookmarkStart w:id="22" w:name="_ftn5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"_ftnref5"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[5]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22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15 декабря 2020 г. № 2099</w:t>
      </w:r>
    </w:p>
    <w:bookmarkStart w:id="23" w:name="_ftn6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"_ftnref6"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[6]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23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31 мая 2021 г. № 841</w:t>
      </w:r>
    </w:p>
    <w:bookmarkStart w:id="24" w:name="_ftn7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"_ftnref7"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[7]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24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30 ноября 2022 г. № 2173.</w:t>
      </w:r>
    </w:p>
    <w:bookmarkStart w:id="25" w:name="_ftn8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"_ftnref8"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[8]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25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30 мая 2023 г. № 870</w:t>
      </w:r>
    </w:p>
    <w:bookmarkStart w:id="26" w:name="_ftn9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"_ftnref9"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[9]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26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31 мая 2023 г. N 886</w:t>
      </w:r>
    </w:p>
    <w:bookmarkStart w:id="27" w:name="_ftn10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"_ftnref10"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[10]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27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5 июля 2019 г. № 860</w:t>
      </w:r>
    </w:p>
    <w:bookmarkStart w:id="28" w:name="_ftn11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"_ftnref11"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[11]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28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31 декабря 2019 г. №1956</w:t>
      </w:r>
    </w:p>
    <w:bookmarkStart w:id="29" w:name="_ftn12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"_ftnref12"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[12]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29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31 декабря 2019 г. № 1953</w:t>
      </w:r>
    </w:p>
    <w:bookmarkStart w:id="30" w:name="_ftn13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"_ftnref13"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[13]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30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31 декабря 2019 г. № 1958</w:t>
      </w:r>
    </w:p>
    <w:bookmarkStart w:id="31" w:name="_ftn14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lastRenderedPageBreak/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"_ftnref14"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[14]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31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</w:t>
      </w:r>
      <w:bookmarkStart w:id="32" w:name="_Hlk188448348"/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1957</w:t>
      </w:r>
      <w:bookmarkEnd w:id="32"/>
    </w:p>
    <w:bookmarkStart w:id="33" w:name="_ftn15"/>
    <w:p w:rsidR="00D73D39" w:rsidRPr="00D73D39" w:rsidRDefault="00D73D39" w:rsidP="00D73D39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begin"/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instrText xml:space="preserve"> HYPERLINK "file:///C:\\Users\\KalininaYV\\Downloads\\%D0%BF%D1%80%D0%B8%D0%BB%D0%BE%D0%B6%D0%B5%D0%BD%D0%B8%D0%B5_%D0%A0%D0%A0%20%D0%BE%D1%84%D0%BB%D0%B0%D0%B9%D0%BD%20%D0%B2%20%D1%80%D0%B5%D0%B3%D0%B8%D0%BE%D0%BD%D1%8B.docx" \l "_ftnref15" </w:instrTex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separate"/>
      </w:r>
      <w:r w:rsidRPr="00D73D3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[15]</w:t>
      </w:r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fldChar w:fldCharType="end"/>
      </w:r>
      <w:bookmarkEnd w:id="33"/>
      <w:r w:rsidRPr="00D73D3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 Товары, подлежащие маркировке средствами идентификации в соответствии с постановлением Правительства Российской Федерации от 31 мая 2023 г. № 894</w:t>
      </w:r>
    </w:p>
    <w:p w:rsidR="009F7941" w:rsidRDefault="009F7941"/>
    <w:sectPr w:rsidR="009F7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E4A"/>
    <w:rsid w:val="009F7941"/>
    <w:rsid w:val="00C12E4A"/>
    <w:rsid w:val="00D73D39"/>
    <w:rsid w:val="00D9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309AE-F517-4BDC-9362-74375C8B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3D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D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3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3D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08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6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3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3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business/projects/beer/helper/" TargetMode="External"/><Relationship Id="rId13" Type="http://schemas.openxmlformats.org/officeDocument/2006/relationships/hyperlink" Target="https://xn--80ajghhoc2aj1c8b.xn--p1ai/business/projects/photo_cameras_and_flashbulbs/helper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xn--80ajghhoc2aj1c8b.xn--p1ai/business/projects/water/checkout/helper/" TargetMode="External"/><Relationship Id="rId12" Type="http://schemas.openxmlformats.org/officeDocument/2006/relationships/hyperlink" Target="https://xn--80ajghhoc2aj1c8b.xn--p1ai/business/projects/light_industry/helper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xn--80ajghhoc2aj1c8b.xn--p1ai/business/projects/medical_devices/checkout/helper/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business/projects/dairy/checkout/helper/" TargetMode="External"/><Relationship Id="rId11" Type="http://schemas.openxmlformats.org/officeDocument/2006/relationships/hyperlink" Target="https://xn--80ajghhoc2aj1c8b.xn--p1ai/business/projects/footwear/helper/" TargetMode="External"/><Relationship Id="rId5" Type="http://schemas.openxmlformats.org/officeDocument/2006/relationships/hyperlink" Target="https://xn--80ajghhoc2aj1c8b.xn--p1ai/business/projects/tobacco/checkout/helper/" TargetMode="External"/><Relationship Id="rId15" Type="http://schemas.openxmlformats.org/officeDocument/2006/relationships/hyperlink" Target="https://xn--80ajghhoc2aj1c8b.xn--p1ai/business/projects/perfumes/helper/" TargetMode="External"/><Relationship Id="rId10" Type="http://schemas.openxmlformats.org/officeDocument/2006/relationships/hyperlink" Target="https://xn--80ajghhoc2aj1c8b.xn--p1ai/business/projects/dietarysup/helper/" TargetMode="External"/><Relationship Id="rId4" Type="http://schemas.openxmlformats.org/officeDocument/2006/relationships/hyperlink" Target="https://markirovka.ru/community/rezhim-proverok-na-kassakh/oflayn-proverka-na-kassakh-lokalnyy-modul-chz" TargetMode="External"/><Relationship Id="rId9" Type="http://schemas.openxmlformats.org/officeDocument/2006/relationships/hyperlink" Target="https://xn--80ajghhoc2aj1c8b.xn--p1ai/business/projects/antiseptic/helper/" TargetMode="External"/><Relationship Id="rId14" Type="http://schemas.openxmlformats.org/officeDocument/2006/relationships/hyperlink" Target="https://xn--80ajghhoc2aj1c8b.xn--p1ai/business/projects/tyres/help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Яна Геннадьевна</dc:creator>
  <cp:keywords/>
  <dc:description/>
  <cp:lastModifiedBy>Евстратенкова Анна Алексеевна</cp:lastModifiedBy>
  <cp:revision>2</cp:revision>
  <dcterms:created xsi:type="dcterms:W3CDTF">2025-05-26T08:58:00Z</dcterms:created>
  <dcterms:modified xsi:type="dcterms:W3CDTF">2025-05-26T08:58:00Z</dcterms:modified>
</cp:coreProperties>
</file>